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48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Summary: Clinical Case Study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Student’s Name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Institution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Course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Professor’s Name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Summary: Clinical Case Study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Situation </w:t>
      </w:r>
    </w:p>
    <w:p>
      <w:pPr>
        <w:pStyle w:val="style0"/>
        <w:spacing w:after="0" w:lineRule="auto" w:line="48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This case study involves a 42-year-old female diagnosed with dyspnea. Mrs. Smith experiences increased dyspnea and chest pain. Her current respiratory orders include </w:t>
      </w:r>
      <w:r>
        <w:rPr>
          <w:rFonts w:ascii="Times New Roman" w:cs="Times New Roman" w:hAnsi="Times New Roman"/>
          <w:sz w:val="24"/>
          <w:szCs w:val="24"/>
        </w:rPr>
        <w:t>Ipatropium</w:t>
      </w:r>
      <w:r>
        <w:rPr>
          <w:rFonts w:ascii="Times New Roman" w:cs="Times New Roman" w:hAnsi="Times New Roman"/>
          <w:sz w:val="24"/>
          <w:szCs w:val="24"/>
        </w:rPr>
        <w:t xml:space="preserve"> bromide, and oxygen therapy. She also has a history of birth control pills and estrogen replacement </w:t>
      </w:r>
      <w:r>
        <w:rPr>
          <w:rFonts w:ascii="Times New Roman" w:cs="Times New Roman" w:hAnsi="Times New Roman"/>
          <w:sz w:val="24"/>
          <w:szCs w:val="24"/>
        </w:rPr>
        <w:t>theraoy</w:t>
      </w:r>
      <w:r>
        <w:rPr>
          <w:rFonts w:ascii="Times New Roman" w:cs="Times New Roman" w:hAnsi="Times New Roman"/>
          <w:sz w:val="24"/>
          <w:szCs w:val="24"/>
        </w:rPr>
        <w:t xml:space="preserve">. She has also gone through two cesarean sections (Kline, 2018). Her last ABG values were recorded as PaCO20.61 and 0.678. 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Background </w:t>
      </w:r>
    </w:p>
    <w:p>
      <w:pPr>
        <w:pStyle w:val="style0"/>
        <w:spacing w:after="0" w:lineRule="auto" w:line="48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patient was admitted through an emergency department with increased dyspnea. Pulse recorded was 120 and blood pressure was 128/54. She experiences restlessness and shortness of breath, produces bloody sputum in some instances, and her leg swells with pain. This, </w:t>
      </w:r>
      <w:r>
        <w:rPr>
          <w:rFonts w:ascii="Times New Roman" w:cs="Times New Roman" w:hAnsi="Times New Roman"/>
          <w:sz w:val="24"/>
          <w:szCs w:val="24"/>
        </w:rPr>
        <w:t>Kacmarek</w:t>
      </w:r>
      <w:r>
        <w:rPr>
          <w:rFonts w:ascii="Times New Roman" w:cs="Times New Roman" w:hAnsi="Times New Roman"/>
          <w:sz w:val="24"/>
          <w:szCs w:val="24"/>
        </w:rPr>
        <w:t xml:space="preserve"> et al. (2019) explain, is caused by deep vein thrombosis. She has held a paroxysmal atrial fibrillation (AF), atrial flutter, and paroxysmal supraventricular tachycardia (PSVT) for some time. 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Assessment 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assessment of Mrs. Smith was as follows: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-She looks unwell as her sudden shortness of breath and chest pain worsened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-She has been throwing up frequently 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-The assessment, therefore, is that Mrs. Smith may be having a cardiac event or pulmonary embolism. 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Test Results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test results of Mrs. Smith indicated: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-Pulmonary angiography demonstrated intra </w:t>
      </w:r>
      <w:r>
        <w:rPr>
          <w:rFonts w:ascii="Times New Roman" w:cs="Times New Roman" w:hAnsi="Times New Roman"/>
          <w:sz w:val="24"/>
          <w:szCs w:val="24"/>
        </w:rPr>
        <w:t>lumina</w:t>
      </w:r>
      <w:r>
        <w:rPr>
          <w:rFonts w:ascii="Times New Roman" w:cs="Times New Roman" w:hAnsi="Times New Roman"/>
          <w:sz w:val="24"/>
          <w:szCs w:val="24"/>
        </w:rPr>
        <w:t xml:space="preserve"> filling defect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-Ventilation demonstrated high clinical probability 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-DVT was characterized by acute DVT evidenced with non-diagnostic ventilation (</w:t>
      </w:r>
      <w:r>
        <w:rPr>
          <w:rFonts w:ascii="Times New Roman" w:cs="Times New Roman" w:hAnsi="Times New Roman"/>
          <w:sz w:val="24"/>
          <w:szCs w:val="24"/>
        </w:rPr>
        <w:t>helica</w:t>
      </w:r>
      <w:r>
        <w:rPr>
          <w:rFonts w:ascii="Times New Roman" w:cs="Times New Roman" w:hAnsi="Times New Roman"/>
          <w:sz w:val="24"/>
          <w:szCs w:val="24"/>
        </w:rPr>
        <w:t xml:space="preserve"> CT)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-Negative D-dimer test show dimer sensitivity below 85%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-Echocardiogram was found to be approximately 40% abnormal, especially the right ventricle.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-Mrs. Smith’s VQ scan showed breathlessness. As </w:t>
      </w:r>
      <w:r>
        <w:rPr>
          <w:rFonts w:ascii="Times New Roman" w:cs="Times New Roman" w:hAnsi="Times New Roman"/>
          <w:sz w:val="24"/>
          <w:szCs w:val="24"/>
        </w:rPr>
        <w:t>Kacmarek</w:t>
      </w:r>
      <w:r>
        <w:rPr>
          <w:rFonts w:ascii="Times New Roman" w:cs="Times New Roman" w:hAnsi="Times New Roman"/>
          <w:sz w:val="24"/>
          <w:szCs w:val="24"/>
        </w:rPr>
        <w:t xml:space="preserve"> et al. (2019) explain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the above VQ scan showed that there was air flow in different parts of the lung. 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-The other half of the VQ images showed that there was blood flow in the other parts of the lung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-However, some sections of the lung had significant mismatch, which means that there is good air flow but the patient has poor blood flow (Kline, 2018). 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Critical Findings </w:t>
      </w:r>
    </w:p>
    <w:bookmarkStart w:id="0" w:name="_GoBack"/>
    <w:bookmarkEnd w:id="0"/>
    <w:p>
      <w:pPr>
        <w:pStyle w:val="style0"/>
        <w:spacing w:after="0" w:lineRule="auto" w:line="48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According to Kline (2018), sudden shortness of breath can result in increased palpation. From the case study, low PaO2 and </w:t>
      </w:r>
      <w:r>
        <w:rPr>
          <w:rFonts w:ascii="Times New Roman" w:cs="Times New Roman" w:hAnsi="Times New Roman"/>
          <w:sz w:val="24"/>
          <w:szCs w:val="24"/>
        </w:rPr>
        <w:t>alkarosis</w:t>
      </w:r>
      <w:r>
        <w:rPr>
          <w:rFonts w:ascii="Times New Roman" w:cs="Times New Roman" w:hAnsi="Times New Roman"/>
          <w:sz w:val="24"/>
          <w:szCs w:val="24"/>
        </w:rPr>
        <w:t xml:space="preserve"> were associated with increased total minute ventilation. Other observations included: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-Chest pain may extend to the patient’s jaw, arm, neck, and shoulder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-CT scan showed ground glass opacities scattered throughout, which indicated pulmonary embolism (Kline, 2018)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Recommendation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-The patient should immediately start using incentive spirometer to enable her breath well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-She should be given systemic corticosteroid; prednisolone, oral, 30-40 mg, daily for a period of 10-14 days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-Also, she should be given a home oxygen therapy with saturation above 90%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As </w:t>
      </w:r>
      <w:r>
        <w:rPr>
          <w:rFonts w:ascii="Times New Roman" w:cs="Times New Roman" w:hAnsi="Times New Roman"/>
          <w:sz w:val="24"/>
          <w:szCs w:val="24"/>
        </w:rPr>
        <w:t>Kacmarek</w:t>
      </w:r>
      <w:r>
        <w:rPr>
          <w:rFonts w:ascii="Times New Roman" w:cs="Times New Roman" w:hAnsi="Times New Roman"/>
          <w:sz w:val="24"/>
          <w:szCs w:val="24"/>
        </w:rPr>
        <w:t xml:space="preserve"> et al. (2019) explain, anticoagulant medications such as heparin and warfarin are critical in helping thin the blood and also prevent blood clotting. 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-The patient should be given clot dissolvers (</w:t>
      </w:r>
      <w:r>
        <w:rPr>
          <w:rFonts w:ascii="Times New Roman" w:cs="Times New Roman" w:hAnsi="Times New Roman"/>
          <w:sz w:val="24"/>
          <w:szCs w:val="24"/>
        </w:rPr>
        <w:t>thrombolytics</w:t>
      </w:r>
      <w:r>
        <w:rPr>
          <w:rFonts w:ascii="Times New Roman" w:cs="Times New Roman" w:hAnsi="Times New Roman"/>
          <w:sz w:val="24"/>
          <w:szCs w:val="24"/>
        </w:rPr>
        <w:t>) to help breakdown the blood clot (</w:t>
      </w:r>
      <w:r>
        <w:rPr>
          <w:rFonts w:ascii="Times New Roman" w:cs="Times New Roman" w:hAnsi="Times New Roman"/>
          <w:sz w:val="24"/>
          <w:szCs w:val="24"/>
        </w:rPr>
        <w:t>Kacmarek</w:t>
      </w:r>
      <w:r>
        <w:rPr>
          <w:rFonts w:ascii="Times New Roman" w:cs="Times New Roman" w:hAnsi="Times New Roman"/>
          <w:sz w:val="24"/>
          <w:szCs w:val="24"/>
        </w:rPr>
        <w:t xml:space="preserve"> et al., 2019)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-She may be subjected to surgical procedures to help prevent blood clots in other parts of the crucial organs such as lungs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-Frequent home-based evaluation should be carried out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Apart from medication, the patient should also engage in frequent physical exercise to facilitate the treatment options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References</w:t>
      </w:r>
    </w:p>
    <w:p>
      <w:pPr>
        <w:pStyle w:val="style0"/>
        <w:spacing w:after="0" w:lineRule="auto" w:line="480"/>
        <w:ind w:left="720" w:hanging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Kacmarek</w:t>
      </w:r>
      <w:r>
        <w:rPr>
          <w:rFonts w:ascii="Times New Roman" w:cs="Times New Roman" w:hAnsi="Times New Roman"/>
          <w:sz w:val="24"/>
          <w:szCs w:val="24"/>
        </w:rPr>
        <w:t xml:space="preserve"> et al. (2019).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Egan's Fundamentals of Respiratory Care E-Book.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Elsevier Health Sciences.</w:t>
      </w:r>
    </w:p>
    <w:p>
      <w:pPr>
        <w:pStyle w:val="style0"/>
        <w:spacing w:after="0" w:lineRule="auto" w:line="480"/>
        <w:ind w:left="720" w:hanging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Kline, J. A. (2018). </w:t>
      </w:r>
      <w:r>
        <w:rPr>
          <w:rFonts w:ascii="Times New Roman" w:cs="Times New Roman" w:hAnsi="Times New Roman"/>
          <w:sz w:val="24"/>
          <w:szCs w:val="24"/>
        </w:rPr>
        <w:t>Diagnosis and exclusion of pulmonary embolism.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Thrombosis research, 163, 207-220.</w:t>
      </w:r>
    </w:p>
    <w:p>
      <w:pPr>
        <w:pStyle w:val="style0"/>
        <w:spacing w:after="0" w:lineRule="auto" w:line="480"/>
        <w:ind w:left="720" w:hanging="720"/>
        <w:rPr>
          <w:rFonts w:ascii="Times New Roman" w:cs="Times New Roman" w:hAnsi="Times New Roman"/>
          <w:sz w:val="24"/>
          <w:szCs w:val="24"/>
        </w:rPr>
      </w:pPr>
    </w:p>
    <w:sectPr>
      <w:head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right"/>
      <w:rPr>
        <w:rFonts w:ascii="Times New Roman" w:cs="Times New Roman" w:hAnsi="Times New Roman"/>
        <w:sz w:val="24"/>
        <w:szCs w:val="24"/>
      </w:rPr>
    </w:pPr>
    <w:r>
      <w:rPr>
        <w:rFonts w:ascii="Times New Roman" w:cs="Times New Roman" w:hAnsi="Times New Roman"/>
        <w:sz w:val="24"/>
        <w:szCs w:val="24"/>
      </w:rPr>
      <w:fldChar w:fldCharType="begin"/>
    </w:r>
    <w:r>
      <w:rPr>
        <w:rFonts w:ascii="Times New Roman" w:cs="Times New Roman" w:hAnsi="Times New Roman"/>
        <w:sz w:val="24"/>
        <w:szCs w:val="24"/>
      </w:rPr>
      <w:instrText xml:space="preserve"> PAGE   \* MERGEFORMAT </w:instrText>
    </w:r>
    <w:r>
      <w:rPr>
        <w:rFonts w:ascii="Times New Roman" w:cs="Times New Roman" w:hAnsi="Times New Roman"/>
        <w:sz w:val="24"/>
        <w:szCs w:val="24"/>
      </w:rPr>
      <w:fldChar w:fldCharType="separate"/>
    </w:r>
    <w:r>
      <w:rPr>
        <w:rFonts w:ascii="Times New Roman" w:cs="Times New Roman" w:hAnsi="Times New Roman"/>
        <w:noProof/>
        <w:sz w:val="24"/>
        <w:szCs w:val="24"/>
      </w:rPr>
      <w:t>1</w:t>
    </w:r>
    <w:r>
      <w:rPr>
        <w:rFonts w:ascii="Times New Roman" w:cs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F909DC2"/>
    <w:lvl w:ilvl="0" w:tplc="90A80578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1200D392" w:tentative="1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2" w:tplc="4A26E680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562E8738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4" w:tplc="CE52B82A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  <w:lvl w:ilvl="5" w:tplc="D59A0CB2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54D6EA9E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</w:rPr>
    </w:lvl>
    <w:lvl w:ilvl="7" w:tplc="30F810FC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</w:rPr>
    </w:lvl>
    <w:lvl w:ilvl="8" w:tplc="0652ECB4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b465862c-37e3-43a0-a3b4-c3ba263b86f4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f0c2acc4-cab3-4513-8cb0-756eebefc1f0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539</Words>
  <Pages>1</Pages>
  <Characters>3059</Characters>
  <Application>WPS Office</Application>
  <DocSecurity>0</DocSecurity>
  <Paragraphs>78</Paragraphs>
  <ScaleCrop>false</ScaleCrop>
  <LinksUpToDate>false</LinksUpToDate>
  <CharactersWithSpaces>3567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2021-06-03T08:43:15Z</dcterms:created>
  <dc:creator>acer</dc:creator>
  <lastModifiedBy>RMX2001</lastModifiedBy>
  <dcterms:modified xsi:type="dcterms:W3CDTF">2021-06-03T08:43:15Z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